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1" w:type="pct"/>
        <w:tblInd w:w="145" w:type="dxa"/>
        <w:tblLayout w:type="fixed"/>
        <w:tblLook w:val="04A0" w:firstRow="1" w:lastRow="0" w:firstColumn="1" w:lastColumn="0" w:noHBand="0" w:noVBand="1"/>
      </w:tblPr>
      <w:tblGrid>
        <w:gridCol w:w="999"/>
        <w:gridCol w:w="3340"/>
        <w:gridCol w:w="431"/>
        <w:gridCol w:w="263"/>
        <w:gridCol w:w="3449"/>
        <w:gridCol w:w="2195"/>
      </w:tblGrid>
      <w:tr w:rsidR="00BC3C92" w:rsidRPr="00895911" w14:paraId="0D1676AF" w14:textId="77777777" w:rsidTr="003E0877">
        <w:trPr>
          <w:trHeight w:val="67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0A5974" w14:textId="4B73248B" w:rsidR="00BC3C92" w:rsidRPr="00895911" w:rsidRDefault="00BC3C92" w:rsidP="007C6C14">
            <w:pPr>
              <w:pStyle w:val="Ttulo4"/>
              <w:jc w:val="center"/>
              <w:rPr>
                <w:rFonts w:ascii="Calibri" w:hAnsi="Calibri"/>
                <w:b/>
                <w:i/>
              </w:rPr>
            </w:pPr>
            <w:r w:rsidRPr="00895911">
              <w:rPr>
                <w:rFonts w:ascii="Calibri" w:hAnsi="Calibri"/>
                <w:b/>
                <w:i/>
              </w:rPr>
              <w:t xml:space="preserve">AVALIAÇÃO DE </w:t>
            </w:r>
            <w:r w:rsidR="00747127">
              <w:rPr>
                <w:rFonts w:ascii="Calibri" w:hAnsi="Calibri"/>
                <w:b/>
                <w:i/>
              </w:rPr>
              <w:t>TRABALHO DE QUALIFICAÇÃO</w:t>
            </w:r>
          </w:p>
        </w:tc>
      </w:tr>
      <w:tr w:rsidR="00BC3C92" w:rsidRPr="00895911" w14:paraId="254F8154" w14:textId="77777777" w:rsidTr="00E921EC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CC40" w14:textId="77777777" w:rsidR="00BC3C92" w:rsidRPr="00895911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IDENTIFICAÇÃO</w:t>
            </w:r>
          </w:p>
        </w:tc>
      </w:tr>
      <w:tr w:rsidR="00BC3C92" w:rsidRPr="00895911" w14:paraId="0F1CC538" w14:textId="77777777" w:rsidTr="00E921EC">
        <w:trPr>
          <w:trHeight w:val="345"/>
        </w:trPr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13154" w14:textId="77777777" w:rsidR="00BC3C92" w:rsidRPr="00895911" w:rsidRDefault="004C61EA" w:rsidP="003F3420">
            <w:pPr>
              <w:spacing w:line="276" w:lineRule="auto"/>
              <w:ind w:right="-50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Alun</w:t>
            </w:r>
            <w:r w:rsidR="00E921EC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r w:rsidR="00E921E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E18" w14:textId="77777777" w:rsidR="00BC3C92" w:rsidRPr="00BC3C92" w:rsidRDefault="00BC3C92" w:rsidP="00BC3C92">
            <w:pPr>
              <w:spacing w:line="276" w:lineRule="auto"/>
              <w:ind w:left="5465"/>
              <w:rPr>
                <w:rFonts w:ascii="Calibri" w:hAnsi="Calibri"/>
                <w:b/>
              </w:rPr>
            </w:pPr>
          </w:p>
        </w:tc>
      </w:tr>
      <w:tr w:rsidR="00BC3C92" w:rsidRPr="00895911" w14:paraId="298C4EDC" w14:textId="77777777" w:rsidTr="00E921EC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AA9E" w14:textId="622F26E3" w:rsidR="00BC3C92" w:rsidRPr="00895911" w:rsidRDefault="004C61EA" w:rsidP="003F342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Orientador</w:t>
            </w:r>
            <w:r w:rsidR="00BC3C92" w:rsidRPr="00895911">
              <w:rPr>
                <w:rFonts w:ascii="Calibri" w:hAnsi="Calibri"/>
                <w:sz w:val="22"/>
                <w:szCs w:val="22"/>
              </w:rPr>
              <w:t>:</w:t>
            </w:r>
            <w:bookmarkStart w:id="0" w:name="OLE_LINK35"/>
            <w:bookmarkStart w:id="1" w:name="OLE_LINK36"/>
            <w:r w:rsidR="00BC3C92" w:rsidRPr="00EE4543">
              <w:rPr>
                <w:shd w:val="clear" w:color="auto" w:fill="FFFFFF"/>
              </w:rPr>
              <w:t xml:space="preserve"> </w:t>
            </w:r>
            <w:bookmarkEnd w:id="0"/>
            <w:bookmarkEnd w:id="1"/>
          </w:p>
        </w:tc>
      </w:tr>
      <w:tr w:rsidR="00BC3C92" w:rsidRPr="00895911" w14:paraId="2B301C92" w14:textId="77777777" w:rsidTr="00E921EC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123" w14:textId="77777777" w:rsidR="00BC3C92" w:rsidRPr="00BC3C92" w:rsidRDefault="00BC3C92" w:rsidP="007C6C1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Membro da banca: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C61EA" w:rsidRPr="00895911" w14:paraId="5E5BA912" w14:textId="77777777" w:rsidTr="00E921EC">
        <w:trPr>
          <w:trHeight w:val="27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D0FF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Nível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2BD2C" w14:textId="77777777" w:rsidR="00BC3C92" w:rsidRPr="00E921EC" w:rsidRDefault="007C6C14" w:rsidP="003D1634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4C61EA">
              <w:rPr>
                <w:rFonts w:ascii="Calibri" w:hAnsi="Calibri"/>
                <w:sz w:val="22"/>
                <w:szCs w:val="22"/>
              </w:rPr>
              <w:t>X</w:t>
            </w:r>
            <w:r>
              <w:rPr>
                <w:rFonts w:ascii="Calibri" w:hAnsi="Calibri"/>
                <w:sz w:val="22"/>
                <w:szCs w:val="22"/>
              </w:rPr>
              <w:t xml:space="preserve">)  </w:t>
            </w:r>
            <w:r w:rsidR="00E921EC">
              <w:rPr>
                <w:rFonts w:ascii="Calibri" w:hAnsi="Calibri" w:cs="Calibri"/>
              </w:rPr>
              <w:t xml:space="preserve">MESTRADO           </w:t>
            </w: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89C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2CA9A" w14:textId="77777777" w:rsidR="00BC3C92" w:rsidRPr="00895911" w:rsidRDefault="007C6C14" w:rsidP="003F3420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Ano de </w:t>
            </w:r>
            <w:r w:rsidR="00BC3C92" w:rsidRPr="00895911">
              <w:rPr>
                <w:rFonts w:ascii="Calibri" w:hAnsi="Calibri"/>
                <w:b/>
                <w:sz w:val="22"/>
                <w:szCs w:val="22"/>
              </w:rPr>
              <w:t>Ingresso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4C61E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5F4B" w14:textId="77777777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C3C92" w:rsidRPr="00895911" w14:paraId="17EF8048" w14:textId="77777777" w:rsidTr="00E921EC">
        <w:trPr>
          <w:trHeight w:val="6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5CC" w14:textId="34F446A8" w:rsidR="00BC3C92" w:rsidRPr="00895911" w:rsidRDefault="00BC3C92" w:rsidP="003F3420">
            <w:pPr>
              <w:tabs>
                <w:tab w:val="left" w:pos="9374"/>
              </w:tabs>
              <w:rPr>
                <w:rFonts w:ascii="Calibri" w:hAnsi="Calibri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</w:rPr>
              <w:t>Títul</w:t>
            </w:r>
            <w:r w:rsidR="000921DE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895911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C3C92" w:rsidRPr="00895911" w14:paraId="25B59603" w14:textId="77777777" w:rsidTr="00E921EC">
        <w:trPr>
          <w:trHeight w:val="5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6A8" w14:textId="77777777" w:rsidR="00BC3C92" w:rsidRDefault="00BC3C92" w:rsidP="003D1634">
            <w:pPr>
              <w:spacing w:before="120" w:after="120" w:line="276" w:lineRule="auto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895911">
              <w:rPr>
                <w:rFonts w:ascii="Calibri" w:hAnsi="Calibri"/>
                <w:b/>
                <w:sz w:val="22"/>
                <w:szCs w:val="22"/>
                <w:u w:val="single"/>
              </w:rPr>
              <w:t>ANÁLISE PELA BANCA EXAMINADORA</w:t>
            </w:r>
          </w:p>
          <w:p w14:paraId="0F3E6ED6" w14:textId="29933802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Este instrumento norteará a avaliação da Qualificação dos alunos de Mestrado do programa de Pós-graduação em </w:t>
            </w:r>
            <w:r w:rsidRPr="00747127">
              <w:rPr>
                <w:sz w:val="20"/>
                <w:szCs w:val="20"/>
              </w:rPr>
              <w:t>Conservação e Uso de Recursos Naturais</w:t>
            </w:r>
            <w:r w:rsidRPr="00747127">
              <w:rPr>
                <w:sz w:val="20"/>
                <w:szCs w:val="20"/>
              </w:rPr>
              <w:t>.</w:t>
            </w:r>
          </w:p>
          <w:p w14:paraId="02BC949D" w14:textId="77777777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Cada membro avaliará o trabalho individualmente, seguindo critérios discriminados no anexo. Após arguição, deverá ser redigido o documento Ata de Qualificação, onde as principais solicitações/sugestões da banca devem ser elencadas. </w:t>
            </w:r>
          </w:p>
          <w:p w14:paraId="3F2A9807" w14:textId="179DED94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O aluno deverá apresentar o trabalho em um mínimo de 30 e máximo de 40 minutos para o mestrado. </w:t>
            </w:r>
          </w:p>
          <w:p w14:paraId="601715EA" w14:textId="1E5BB472" w:rsidR="00747127" w:rsidRPr="00747127" w:rsidRDefault="00747127" w:rsidP="00747127">
            <w:pPr>
              <w:pStyle w:val="Cabealho"/>
              <w:tabs>
                <w:tab w:val="clear" w:pos="4252"/>
                <w:tab w:val="center" w:pos="738"/>
              </w:tabs>
              <w:ind w:firstLine="73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>Cada examinador poderá fazer arguição, em forma de di</w:t>
            </w:r>
            <w:r w:rsidRPr="00747127">
              <w:rPr>
                <w:sz w:val="20"/>
                <w:szCs w:val="20"/>
              </w:rPr>
              <w:t>á</w:t>
            </w:r>
            <w:r w:rsidRPr="00747127">
              <w:rPr>
                <w:sz w:val="20"/>
                <w:szCs w:val="20"/>
              </w:rPr>
              <w:t>logo ou não, que não deverá ultrapassar 30 minutos, e o aluno terá 30 minutos para responder a cada examinador.</w:t>
            </w:r>
          </w:p>
          <w:p w14:paraId="71C8A640" w14:textId="7A3EF00E" w:rsidR="00747127" w:rsidRDefault="00747127" w:rsidP="00E921EC">
            <w:pPr>
              <w:ind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acordo com o Regimento Interno do PPGReN:</w:t>
            </w:r>
          </w:p>
          <w:p w14:paraId="313C5891" w14:textId="731E7057" w:rsidR="00747127" w:rsidRDefault="00747127" w:rsidP="00E921EC">
            <w:pPr>
              <w:ind w:firstLine="70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 xml:space="preserve">Art. 54. No exame de qualificação o Pós-Graduando será considerado apto ou não apto para a defesa final da dissertação, não havendo atribuição de conceito. </w:t>
            </w:r>
          </w:p>
          <w:p w14:paraId="349F009B" w14:textId="77777777" w:rsidR="00E921EC" w:rsidRDefault="00747127" w:rsidP="00E921EC">
            <w:pPr>
              <w:ind w:firstLine="708"/>
              <w:jc w:val="both"/>
              <w:rPr>
                <w:sz w:val="20"/>
                <w:szCs w:val="20"/>
              </w:rPr>
            </w:pPr>
            <w:r w:rsidRPr="00747127">
              <w:rPr>
                <w:sz w:val="20"/>
                <w:szCs w:val="20"/>
              </w:rPr>
              <w:t>Parágrafo 1º. Será considerado apto no exame de qualificação do mestrado, respectivamente, o pós-graduando que obtiver aprovação de todos os membros da comissão examinadora composta pelo orientador, que a preside, 2 (dois) membros titulares um suplente.</w:t>
            </w:r>
          </w:p>
          <w:p w14:paraId="05FCC77B" w14:textId="77777777" w:rsidR="000921DE" w:rsidRDefault="000921DE" w:rsidP="00E921EC">
            <w:pPr>
              <w:ind w:firstLine="708"/>
              <w:jc w:val="both"/>
              <w:rPr>
                <w:sz w:val="20"/>
                <w:szCs w:val="20"/>
              </w:rPr>
            </w:pPr>
          </w:p>
          <w:p w14:paraId="389420A8" w14:textId="70211F4B" w:rsidR="000921DE" w:rsidRPr="00747127" w:rsidRDefault="000921DE" w:rsidP="000921DE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 w:rsidRPr="000921DE">
              <w:rPr>
                <w:sz w:val="20"/>
                <w:szCs w:val="20"/>
              </w:rPr>
              <w:t xml:space="preserve">: </w:t>
            </w:r>
            <w:r w:rsidRPr="000921DE">
              <w:rPr>
                <w:sz w:val="20"/>
                <w:szCs w:val="20"/>
              </w:rPr>
              <w:t>Para atingir o conceito apto, o aluno deverá atender 70 pontos dos critérios discriminados no anexo.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BC3C92" w:rsidRPr="00895911" w14:paraId="7D252390" w14:textId="77777777" w:rsidTr="00E921EC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62"/>
              <w:gridCol w:w="9"/>
              <w:gridCol w:w="1834"/>
              <w:gridCol w:w="21"/>
            </w:tblGrid>
            <w:tr w:rsidR="000921DE" w14:paraId="119BB09C" w14:textId="77777777" w:rsidTr="000921DE">
              <w:trPr>
                <w:gridAfter w:val="1"/>
                <w:wAfter w:w="21" w:type="dxa"/>
                <w:cantSplit/>
              </w:trPr>
              <w:tc>
                <w:tcPr>
                  <w:tcW w:w="86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79389" w14:textId="60D2B7AE" w:rsidR="000921DE" w:rsidRDefault="000921DE" w:rsidP="000921DE">
                  <w:pPr>
                    <w:pStyle w:val="Corpodetex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</w:rPr>
                    <w:t xml:space="preserve">Conteúdo apresentado escrito: até 70 pontos (0 a 14 pontos por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</w:rPr>
                    <w:t>ítem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</w:rPr>
                    <w:t>)</w:t>
                  </w:r>
                  <w:r>
                    <w:rPr>
                      <w:rFonts w:asciiTheme="minorHAnsi" w:hAnsiTheme="minorHAnsi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2AB1F" w14:textId="0EDD7DC8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NOTA:</w:t>
                  </w:r>
                </w:p>
              </w:tc>
            </w:tr>
            <w:tr w:rsidR="000921DE" w14:paraId="49054479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31D53" w14:textId="77777777" w:rsidR="000921DE" w:rsidRDefault="000921DE" w:rsidP="000921D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Introdução - Abordagem das ideias fundamentais do conteúdo e sua sequência lógica e revisão da literatura (estado da arte)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7D7F9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031A34B1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0A7B4" w14:textId="77777777" w:rsidR="000921DE" w:rsidRDefault="000921DE" w:rsidP="000921D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Objetivos e adequação do título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C783DA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07849033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42379" w14:textId="77777777" w:rsidR="000921DE" w:rsidRDefault="000921DE" w:rsidP="000921D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Metodologia pertinente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CC5FD0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30209A2A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C9BA5" w14:textId="77777777" w:rsidR="000921DE" w:rsidRDefault="000921DE" w:rsidP="000921D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Resultados e discussão – forma e clareza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9F2B4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460AB00C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70EA1" w14:textId="77777777" w:rsidR="000921DE" w:rsidRDefault="000921DE" w:rsidP="000921DE">
                  <w:pPr>
                    <w:pStyle w:val="Corpodetexto"/>
                    <w:numPr>
                      <w:ilvl w:val="0"/>
                      <w:numId w:val="1"/>
                    </w:numPr>
                    <w:spacing w:after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Estrutura do todo explanado, evidenciando capacidade de síntese.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66F0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7F60B80D" w14:textId="77777777" w:rsidTr="000921DE">
              <w:trPr>
                <w:gridAfter w:val="1"/>
                <w:wAfter w:w="21" w:type="dxa"/>
                <w:cantSplit/>
              </w:trPr>
              <w:tc>
                <w:tcPr>
                  <w:tcW w:w="10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D9F9A" w14:textId="3B4BC17D" w:rsidR="000921DE" w:rsidRDefault="000921DE" w:rsidP="000921DE">
                  <w:pPr>
                    <w:pStyle w:val="Corpodetexto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</w:rPr>
                    <w:t xml:space="preserve">Apresentação oral: até 30 pontos (0 a 6 pontos por </w:t>
                  </w: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</w:rPr>
                    <w:t>ítem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</w:rPr>
                    <w:t>)</w:t>
                  </w:r>
                </w:p>
              </w:tc>
            </w:tr>
            <w:tr w:rsidR="000921DE" w14:paraId="4C3D867A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1B426" w14:textId="77777777" w:rsidR="000921DE" w:rsidRDefault="000921DE" w:rsidP="000921DE">
                  <w:pPr>
                    <w:pStyle w:val="Corpodetexto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Clareza da linguagem e adequação ao tema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5FB11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222F3D40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CE536" w14:textId="77777777" w:rsidR="000921DE" w:rsidRDefault="000921DE" w:rsidP="000921DE">
                  <w:pPr>
                    <w:pStyle w:val="Corpodetexto"/>
                    <w:numPr>
                      <w:ilvl w:val="0"/>
                      <w:numId w:val="2"/>
                    </w:numPr>
                    <w:spacing w:after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Uso da língua culta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37D6A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797D9A8B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8FE7" w14:textId="77777777" w:rsidR="000921DE" w:rsidRDefault="000921DE" w:rsidP="000921DE">
                  <w:pPr>
                    <w:pStyle w:val="Corpodetexto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Capacidade de expressão oral, domínio na apresentação do conteúdo.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642CD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70A7E41F" w14:textId="77777777" w:rsidTr="000921DE">
              <w:trPr>
                <w:cantSplit/>
                <w:trHeight w:val="70"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9ED229" w14:textId="77777777" w:rsidR="000921DE" w:rsidRDefault="000921DE" w:rsidP="000921DE">
                  <w:pPr>
                    <w:pStyle w:val="Corpodetexto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Adequação ao tempo entre os tópicos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2FFB1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33F38856" w14:textId="77777777" w:rsidTr="000921DE">
              <w:trPr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E75A4B" w14:textId="77777777" w:rsidR="000921DE" w:rsidRDefault="000921DE" w:rsidP="000921DE">
                  <w:pPr>
                    <w:pStyle w:val="Corpodetexto"/>
                    <w:numPr>
                      <w:ilvl w:val="0"/>
                      <w:numId w:val="2"/>
                    </w:numPr>
                    <w:spacing w:after="0"/>
                    <w:rPr>
                      <w:rFonts w:asciiTheme="minorHAnsi" w:hAnsiTheme="minorHAnsi" w:cs="Arial"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Postura diante do público</w:t>
                  </w:r>
                </w:p>
              </w:tc>
              <w:tc>
                <w:tcPr>
                  <w:tcW w:w="18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F93BC" w14:textId="77777777" w:rsidR="000921DE" w:rsidRDefault="000921DE" w:rsidP="000921DE">
                  <w:pPr>
                    <w:pStyle w:val="Corpodetexto"/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  <w:tr w:rsidR="000921DE" w14:paraId="6583809F" w14:textId="77777777" w:rsidTr="000921DE">
              <w:trPr>
                <w:gridAfter w:val="1"/>
                <w:wAfter w:w="21" w:type="dxa"/>
                <w:cantSplit/>
              </w:trPr>
              <w:tc>
                <w:tcPr>
                  <w:tcW w:w="8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FE2BD2" w14:textId="77BBA24F" w:rsidR="000921DE" w:rsidRDefault="000921DE" w:rsidP="003E0877">
                  <w:pPr>
                    <w:pStyle w:val="Corpodetexto"/>
                    <w:jc w:val="right"/>
                    <w:rPr>
                      <w:rFonts w:asciiTheme="minorHAnsi" w:hAnsiTheme="minorHAnsi" w:cs="Arial"/>
                      <w:b/>
                      <w:sz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</w:rPr>
                    <w:t>Total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D42AC" w14:textId="35ED9872" w:rsidR="000921DE" w:rsidRDefault="000921DE" w:rsidP="000921DE">
                  <w:pPr>
                    <w:pStyle w:val="Corpodetexto"/>
                    <w:rPr>
                      <w:rFonts w:asciiTheme="minorHAnsi" w:hAnsiTheme="minorHAnsi" w:cs="Arial"/>
                      <w:b/>
                      <w:sz w:val="20"/>
                    </w:rPr>
                  </w:pPr>
                </w:p>
              </w:tc>
            </w:tr>
          </w:tbl>
          <w:p w14:paraId="4248C7C8" w14:textId="41BA85D8" w:rsidR="00BC3C92" w:rsidRPr="00895911" w:rsidRDefault="00BC3C92" w:rsidP="003D1634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E921EC" w:rsidRPr="00895911" w14:paraId="5293C41F" w14:textId="77777777" w:rsidTr="00E921EC">
        <w:trPr>
          <w:trHeight w:val="9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007" w14:textId="1DE1EF8E" w:rsidR="00E921EC" w:rsidRPr="00895911" w:rsidRDefault="00E921EC" w:rsidP="003E0877">
            <w:pPr>
              <w:keepNext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</w:t>
            </w:r>
            <w:r w:rsidR="003E0877">
              <w:rPr>
                <w:rFonts w:asciiTheme="minorHAnsi" w:hAnsiTheme="minorHAnsi" w:cs="Arial"/>
                <w:b/>
                <w:sz w:val="20"/>
                <w:szCs w:val="20"/>
              </w:rPr>
              <w:t xml:space="preserve">Parecer e </w:t>
            </w:r>
            <w:proofErr w:type="gramStart"/>
            <w:r w:rsidR="003E0877">
              <w:rPr>
                <w:rFonts w:asciiTheme="minorHAnsi" w:hAnsiTheme="minorHAnsi" w:cs="Arial"/>
                <w:b/>
                <w:sz w:val="20"/>
                <w:szCs w:val="20"/>
              </w:rPr>
              <w:t>Recomendações</w:t>
            </w:r>
            <w:r w:rsidR="003E0877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Pr="00895911">
              <w:rPr>
                <w:rFonts w:ascii="Calibri" w:hAnsi="Calibri"/>
                <w:sz w:val="22"/>
                <w:szCs w:val="22"/>
              </w:rPr>
              <w:t>(</w:t>
            </w:r>
            <w:proofErr w:type="gramEnd"/>
            <w:r w:rsidRPr="00895911">
              <w:rPr>
                <w:rFonts w:ascii="Calibri" w:hAnsi="Calibri"/>
                <w:i/>
                <w:sz w:val="22"/>
                <w:szCs w:val="22"/>
              </w:rPr>
              <w:t>sem limite de linhas</w:t>
            </w:r>
            <w:r w:rsidRPr="00895911">
              <w:rPr>
                <w:rFonts w:ascii="Calibri" w:hAnsi="Calibri"/>
                <w:sz w:val="22"/>
                <w:szCs w:val="22"/>
              </w:rPr>
              <w:t>):</w:t>
            </w:r>
          </w:p>
          <w:p w14:paraId="7A355884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  <w:p w14:paraId="6B91C732" w14:textId="77777777" w:rsidR="00E921EC" w:rsidRPr="00895911" w:rsidRDefault="00E921EC" w:rsidP="00E921EC">
            <w:pPr>
              <w:spacing w:line="276" w:lineRule="auto"/>
              <w:ind w:left="176"/>
              <w:rPr>
                <w:rFonts w:ascii="Calibri" w:hAnsi="Calibri"/>
              </w:rPr>
            </w:pPr>
          </w:p>
        </w:tc>
      </w:tr>
      <w:tr w:rsidR="00E921EC" w:rsidRPr="00895911" w14:paraId="50441622" w14:textId="77777777" w:rsidTr="00E921EC">
        <w:trPr>
          <w:trHeight w:val="5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333" w14:textId="77777777" w:rsidR="00E921EC" w:rsidRDefault="003E0877" w:rsidP="00E921EC">
            <w:pPr>
              <w:spacing w:before="240" w:line="276" w:lineRule="auto"/>
              <w:rPr>
                <w:color w:val="FF000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APTO </w:t>
            </w:r>
            <w:proofErr w:type="gramStart"/>
            <w:r>
              <w:rPr>
                <w:rFonts w:asciiTheme="minorHAnsi" w:hAnsiTheme="minorHAnsi" w:cs="Arial"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  <w:sz w:val="20"/>
              </w:rPr>
              <w:t xml:space="preserve"> )           NÃO APTO (   )                                                                                                                             </w:t>
            </w:r>
            <w:r w:rsidR="00E921EC" w:rsidRPr="00895911">
              <w:rPr>
                <w:rFonts w:ascii="Calibri" w:hAnsi="Calibri"/>
                <w:color w:val="FF0000"/>
                <w:sz w:val="22"/>
                <w:szCs w:val="22"/>
              </w:rPr>
              <w:t>Local,</w:t>
            </w:r>
            <w:r w:rsidR="00E921EC" w:rsidRPr="00895911">
              <w:rPr>
                <w:rFonts w:ascii="Calibri" w:hAnsi="Calibri"/>
                <w:sz w:val="22"/>
                <w:szCs w:val="22"/>
              </w:rPr>
              <w:t xml:space="preserve"> data: </w:t>
            </w:r>
            <w:proofErr w:type="spellStart"/>
            <w:r w:rsidR="00E921EC" w:rsidRPr="00895911">
              <w:rPr>
                <w:color w:val="FF0000"/>
              </w:rPr>
              <w:t>xx</w:t>
            </w:r>
            <w:proofErr w:type="spellEnd"/>
            <w:r w:rsidR="00E921EC" w:rsidRPr="00895911">
              <w:t>/</w:t>
            </w:r>
            <w:proofErr w:type="spellStart"/>
            <w:r w:rsidR="00E921EC" w:rsidRPr="00895911">
              <w:rPr>
                <w:color w:val="FF0000"/>
              </w:rPr>
              <w:t>xx</w:t>
            </w:r>
            <w:proofErr w:type="spellEnd"/>
            <w:r w:rsidR="00E921EC" w:rsidRPr="00895911">
              <w:t>/</w:t>
            </w:r>
            <w:proofErr w:type="spellStart"/>
            <w:r w:rsidR="00E921EC" w:rsidRPr="00895911">
              <w:rPr>
                <w:color w:val="FF0000"/>
              </w:rPr>
              <w:t>xxxx</w:t>
            </w:r>
            <w:proofErr w:type="spellEnd"/>
          </w:p>
          <w:p w14:paraId="336BF934" w14:textId="4C91D33E" w:rsidR="003E0877" w:rsidRPr="00895911" w:rsidRDefault="003E0877" w:rsidP="003E0877">
            <w:pPr>
              <w:spacing w:before="240" w:line="276" w:lineRule="auto"/>
              <w:jc w:val="center"/>
              <w:rPr>
                <w:rFonts w:ascii="Calibri" w:hAnsi="Calibri"/>
              </w:rPr>
            </w:pPr>
            <w:r>
              <w:rPr>
                <w:color w:val="FF0000"/>
              </w:rPr>
              <w:t>Assinatura do membro da banca</w:t>
            </w:r>
          </w:p>
        </w:tc>
      </w:tr>
    </w:tbl>
    <w:p w14:paraId="5F11F2D0" w14:textId="77777777" w:rsidR="0052076F" w:rsidRPr="00D95EC6" w:rsidRDefault="0052076F">
      <w:pPr>
        <w:rPr>
          <w:b/>
        </w:rPr>
      </w:pPr>
    </w:p>
    <w:sectPr w:rsidR="0052076F" w:rsidRPr="00D95EC6" w:rsidSect="007C6C1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DDBF" w14:textId="77777777" w:rsidR="004801F1" w:rsidRDefault="004801F1" w:rsidP="003E0877">
      <w:r>
        <w:separator/>
      </w:r>
    </w:p>
  </w:endnote>
  <w:endnote w:type="continuationSeparator" w:id="0">
    <w:p w14:paraId="739968A4" w14:textId="77777777" w:rsidR="004801F1" w:rsidRDefault="004801F1" w:rsidP="003E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72A0" w14:textId="77777777" w:rsidR="004801F1" w:rsidRDefault="004801F1" w:rsidP="003E0877">
      <w:r>
        <w:separator/>
      </w:r>
    </w:p>
  </w:footnote>
  <w:footnote w:type="continuationSeparator" w:id="0">
    <w:p w14:paraId="4CB91A94" w14:textId="77777777" w:rsidR="004801F1" w:rsidRDefault="004801F1" w:rsidP="003E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7" w:type="dxa"/>
      <w:tblBorders>
        <w:top w:val="none" w:sz="0" w:space="0" w:color="auto"/>
        <w:left w:val="none" w:sz="0" w:space="0" w:color="auto"/>
        <w:bottom w:val="threeDEmboss" w:sz="24" w:space="0" w:color="0066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371"/>
      <w:gridCol w:w="1418"/>
    </w:tblGrid>
    <w:tr w:rsidR="003E0877" w14:paraId="142F9D7E" w14:textId="77777777" w:rsidTr="007021E2">
      <w:tc>
        <w:tcPr>
          <w:tcW w:w="1418" w:type="dxa"/>
        </w:tcPr>
        <w:p w14:paraId="7E78BD06" w14:textId="77777777" w:rsidR="003E0877" w:rsidRPr="00BD712A" w:rsidRDefault="003E0877" w:rsidP="003E0877">
          <w:pPr>
            <w:pStyle w:val="Cabealho"/>
            <w:ind w:left="-108" w:right="-124"/>
            <w:rPr>
              <w:sz w:val="6"/>
              <w:szCs w:val="6"/>
            </w:rPr>
          </w:pPr>
          <w:r w:rsidRPr="00964027">
            <w:rPr>
              <w:noProof/>
              <w:sz w:val="10"/>
              <w:szCs w:val="10"/>
            </w:rPr>
            <w:drawing>
              <wp:anchor distT="0" distB="0" distL="114300" distR="123190" simplePos="0" relativeHeight="251659264" behindDoc="0" locked="0" layoutInCell="1" allowOverlap="1" wp14:anchorId="01B99DCE" wp14:editId="48E78FB3">
                <wp:simplePos x="0" y="0"/>
                <wp:positionH relativeFrom="margin">
                  <wp:posOffset>-8255</wp:posOffset>
                </wp:positionH>
                <wp:positionV relativeFrom="paragraph">
                  <wp:posOffset>156210</wp:posOffset>
                </wp:positionV>
                <wp:extent cx="809625" cy="646430"/>
                <wp:effectExtent l="0" t="0" r="9525" b="1270"/>
                <wp:wrapSquare wrapText="bothSides"/>
                <wp:docPr id="35" name="Imagem 35" descr="Descrição: Descrição: Descrição: http://www.conre3.org.br/novo_site/img/escolas/unir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7" descr="Descrição: Descrição: Descrição: http://www.conre3.org.br/novo_site/img/escolas/unir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735F2BCF" w14:textId="77777777" w:rsidR="003E0877" w:rsidRPr="00AD5956" w:rsidRDefault="003E0877" w:rsidP="003E0877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FUNDAÇÃO UNIVERSIDADE FEDERAL DE RONDÔNIA</w:t>
          </w:r>
        </w:p>
        <w:p w14:paraId="2520A78D" w14:textId="77777777" w:rsidR="003E0877" w:rsidRPr="00AD5956" w:rsidRDefault="003E0877" w:rsidP="003E0877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NÚCLEO DE CIÊNCIAS EXATAS E DA TERRA</w:t>
          </w:r>
        </w:p>
        <w:p w14:paraId="70C88FBB" w14:textId="77777777" w:rsidR="003E0877" w:rsidRPr="00AD5956" w:rsidRDefault="003E0877" w:rsidP="003E0877">
          <w:pPr>
            <w:pStyle w:val="Cabealho"/>
            <w:ind w:left="-93" w:right="-108"/>
            <w:jc w:val="center"/>
            <w:rPr>
              <w:rFonts w:asciiTheme="minorHAnsi" w:hAnsiTheme="minorHAnsi" w:cs="Arial"/>
              <w:b/>
            </w:rPr>
          </w:pPr>
          <w:r w:rsidRPr="00AD5956">
            <w:rPr>
              <w:rFonts w:asciiTheme="minorHAnsi" w:hAnsiTheme="minorHAnsi" w:cs="Arial"/>
              <w:b/>
            </w:rPr>
            <w:t>DEPARTAMENTO ACADÊMICO DE BIOLOGIA</w:t>
          </w:r>
        </w:p>
        <w:p w14:paraId="593EEC06" w14:textId="77777777" w:rsidR="003E0877" w:rsidRDefault="003E0877" w:rsidP="003E0877">
          <w:pPr>
            <w:pStyle w:val="Cabealho"/>
            <w:ind w:left="-93" w:right="-108"/>
            <w:jc w:val="center"/>
          </w:pPr>
          <w:r w:rsidRPr="00AD5956">
            <w:rPr>
              <w:rFonts w:asciiTheme="minorHAnsi" w:hAnsiTheme="minorHAnsi" w:cs="Arial"/>
              <w:b/>
            </w:rPr>
            <w:t>PROGRAMA DE PÓS-GRADUAÇÃO EM CONSERVAÇÃO E</w:t>
          </w:r>
          <w:r>
            <w:rPr>
              <w:rFonts w:asciiTheme="minorHAnsi" w:hAnsiTheme="minorHAnsi" w:cs="Arial"/>
              <w:b/>
            </w:rPr>
            <w:t xml:space="preserve">USO DE </w:t>
          </w:r>
          <w:r w:rsidRPr="00AD5956">
            <w:rPr>
              <w:rFonts w:asciiTheme="minorHAnsi" w:hAnsiTheme="minorHAnsi" w:cs="Arial"/>
              <w:b/>
            </w:rPr>
            <w:t>RECURSOS NATURAIS</w:t>
          </w:r>
        </w:p>
      </w:tc>
      <w:tc>
        <w:tcPr>
          <w:tcW w:w="1418" w:type="dxa"/>
        </w:tcPr>
        <w:p w14:paraId="5DF17C04" w14:textId="77777777" w:rsidR="003E0877" w:rsidRDefault="003E0877" w:rsidP="003E0877">
          <w:pPr>
            <w:pStyle w:val="Cabealho"/>
            <w:ind w:left="-124" w:right="-107"/>
            <w:jc w:val="right"/>
          </w:pPr>
          <w:r>
            <w:rPr>
              <w:sz w:val="22"/>
              <w:szCs w:val="22"/>
              <w:lang w:eastAsia="en-US"/>
            </w:rPr>
            <w:object w:dxaOrig="3435" w:dyaOrig="3570" w14:anchorId="103C90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5pt;height:66.75pt">
                <v:imagedata r:id="rId2" o:title=""/>
              </v:shape>
              <o:OLEObject Type="Embed" ProgID="PBrush" ShapeID="_x0000_i1025" DrawAspect="Content" ObjectID="_1694435298" r:id="rId3"/>
            </w:object>
          </w:r>
        </w:p>
      </w:tc>
    </w:tr>
  </w:tbl>
  <w:p w14:paraId="7C00083D" w14:textId="77777777" w:rsidR="003E0877" w:rsidRDefault="003E08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5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2BC47F3"/>
    <w:multiLevelType w:val="multilevel"/>
    <w:tmpl w:val="796205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92"/>
    <w:rsid w:val="00004827"/>
    <w:rsid w:val="000921DE"/>
    <w:rsid w:val="003E0877"/>
    <w:rsid w:val="003F3420"/>
    <w:rsid w:val="004801F1"/>
    <w:rsid w:val="004C61EA"/>
    <w:rsid w:val="0052076F"/>
    <w:rsid w:val="00654751"/>
    <w:rsid w:val="006D63C3"/>
    <w:rsid w:val="00747127"/>
    <w:rsid w:val="007C6C14"/>
    <w:rsid w:val="007D55FB"/>
    <w:rsid w:val="00AD5476"/>
    <w:rsid w:val="00BC3C92"/>
    <w:rsid w:val="00C74DE7"/>
    <w:rsid w:val="00CA5AA2"/>
    <w:rsid w:val="00D95EC6"/>
    <w:rsid w:val="00E921EC"/>
    <w:rsid w:val="00EA7BC5"/>
    <w:rsid w:val="00F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A8FB2"/>
  <w15:docId w15:val="{206A6E63-28E9-4C4E-AE11-5BD5D93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C3C92"/>
    <w:pPr>
      <w:keepNext/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3C92"/>
    <w:rPr>
      <w:rFonts w:ascii="Arial" w:eastAsia="Times New Roman" w:hAnsi="Arial" w:cs="Arial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C3C9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BC3C9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C3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1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71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71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08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087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E0877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Rubi Pagotto</cp:lastModifiedBy>
  <cp:revision>2</cp:revision>
  <cp:lastPrinted>2019-12-05T14:23:00Z</cp:lastPrinted>
  <dcterms:created xsi:type="dcterms:W3CDTF">2021-09-29T19:42:00Z</dcterms:created>
  <dcterms:modified xsi:type="dcterms:W3CDTF">2021-09-29T19:42:00Z</dcterms:modified>
</cp:coreProperties>
</file>